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3BF" w:rsidRDefault="009447FA">
      <w:pPr>
        <w:pStyle w:val="1280"/>
        <w:shd w:val="clear" w:color="auto" w:fill="auto"/>
        <w:spacing w:before="0" w:after="295" w:line="270" w:lineRule="exact"/>
        <w:ind w:firstLine="700"/>
        <w:jc w:val="left"/>
      </w:pPr>
      <w:r>
        <w:t>Глава 8. Критерии доступности и качества медицинской помощи</w:t>
      </w:r>
    </w:p>
    <w:p w:rsidR="006833BF" w:rsidRDefault="009447FA">
      <w:pPr>
        <w:pStyle w:val="1280"/>
        <w:shd w:val="clear" w:color="auto" w:fill="auto"/>
        <w:spacing w:before="0" w:after="0" w:line="317" w:lineRule="exact"/>
        <w:ind w:right="20" w:firstLine="700"/>
        <w:jc w:val="left"/>
      </w:pPr>
      <w:r>
        <w:t>53. Критериями доступности медицинской помощи являются: удовлетворенность населения доступностью медицинской помощи, в том числе городского и с</w:t>
      </w:r>
      <w:bookmarkStart w:id="0" w:name="_GoBack"/>
      <w:bookmarkEnd w:id="0"/>
      <w:r>
        <w:t>ельского населения (процентов числа опрошенных);</w:t>
      </w:r>
    </w:p>
    <w:p w:rsidR="006833BF" w:rsidRDefault="009447FA">
      <w:pPr>
        <w:pStyle w:val="1280"/>
        <w:shd w:val="clear" w:color="auto" w:fill="auto"/>
        <w:spacing w:before="0" w:after="0" w:line="317" w:lineRule="exact"/>
        <w:ind w:right="20" w:firstLine="700"/>
        <w:jc w:val="both"/>
      </w:pPr>
      <w:r>
        <w:t>доля расходов на оказание медицинской помощи в условиях дневных стационаров в общих расходах на территориальную программу;</w:t>
      </w:r>
    </w:p>
    <w:p w:rsidR="006833BF" w:rsidRDefault="009447FA">
      <w:pPr>
        <w:pStyle w:val="1280"/>
        <w:shd w:val="clear" w:color="auto" w:fill="auto"/>
        <w:spacing w:before="0" w:after="0" w:line="317" w:lineRule="exact"/>
        <w:ind w:right="20" w:firstLine="700"/>
        <w:jc w:val="both"/>
      </w:pPr>
      <w:r>
        <w:t>доля расходов на оказание медицинской помощи в амбулаторных условиях в неотложной форме в общих расходах на территориальную программу;</w:t>
      </w:r>
    </w:p>
    <w:p w:rsidR="006833BF" w:rsidRDefault="009447FA">
      <w:pPr>
        <w:pStyle w:val="1280"/>
        <w:shd w:val="clear" w:color="auto" w:fill="auto"/>
        <w:spacing w:before="0" w:after="0" w:line="317" w:lineRule="exact"/>
        <w:ind w:right="20" w:firstLine="700"/>
        <w:jc w:val="both"/>
      </w:pPr>
      <w:r>
        <w:t>доля пациентов, получивших специализированную медицинскую помощь в стационарных условиях в медицинских организациях, подведомственных федеральным органам исполнительной власти, в общем числе пациентов,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страхования;</w:t>
      </w:r>
    </w:p>
    <w:p w:rsidR="006833BF" w:rsidRDefault="009447FA">
      <w:pPr>
        <w:pStyle w:val="1280"/>
        <w:shd w:val="clear" w:color="auto" w:fill="auto"/>
        <w:spacing w:before="0" w:after="0" w:line="317" w:lineRule="exact"/>
        <w:ind w:right="20" w:firstLine="700"/>
        <w:jc w:val="both"/>
      </w:pPr>
      <w:r>
        <w:t>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населению;</w:t>
      </w:r>
    </w:p>
    <w:p w:rsidR="006833BF" w:rsidRDefault="009447FA">
      <w:pPr>
        <w:pStyle w:val="1280"/>
        <w:shd w:val="clear" w:color="auto" w:fill="auto"/>
        <w:spacing w:before="0" w:after="0" w:line="317" w:lineRule="exact"/>
        <w:ind w:right="20" w:firstLine="700"/>
        <w:jc w:val="both"/>
      </w:pPr>
      <w:r>
        <w:t>число пациентов, которым оказана паллиативная медицинская помощь по месту их фактического пребывания за пределами субъекта Российской Федерации, на территории которого указанные пациенты зарегистрированы по месту жительства;</w:t>
      </w:r>
    </w:p>
    <w:p w:rsidR="006833BF" w:rsidRDefault="009447FA">
      <w:pPr>
        <w:pStyle w:val="1280"/>
        <w:shd w:val="clear" w:color="auto" w:fill="auto"/>
        <w:spacing w:before="0" w:after="0" w:line="317" w:lineRule="exact"/>
        <w:ind w:right="20" w:firstLine="700"/>
        <w:jc w:val="both"/>
      </w:pPr>
      <w:r>
        <w:t>число пациентов, зарегистрированных на территории субъекта Российской Федерации по месту жительства,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соглашения.</w:t>
      </w:r>
    </w:p>
    <w:p w:rsidR="006833BF" w:rsidRDefault="009447FA">
      <w:pPr>
        <w:pStyle w:val="1280"/>
        <w:shd w:val="clear" w:color="auto" w:fill="auto"/>
        <w:spacing w:before="0" w:after="0" w:line="317" w:lineRule="exact"/>
        <w:ind w:right="20" w:firstLine="700"/>
        <w:jc w:val="both"/>
      </w:pPr>
      <w:r>
        <w:t>Критериями доступности медицинской помощи, оказываемой медицинскими организациями, подведомственными федеральным органам исполнительной власти, являются:</w:t>
      </w:r>
    </w:p>
    <w:p w:rsidR="006833BF" w:rsidRDefault="009447FA">
      <w:pPr>
        <w:pStyle w:val="1280"/>
        <w:shd w:val="clear" w:color="auto" w:fill="auto"/>
        <w:spacing w:before="0" w:after="0" w:line="322" w:lineRule="exact"/>
        <w:ind w:left="20" w:right="20" w:firstLine="700"/>
        <w:jc w:val="both"/>
      </w:pPr>
      <w:r>
        <w:t>доля объема специализированной, в том числе высокотехнологичной, медицинской помощи, с коэффициентом относительной затратоемкости, равным 2 и более, в объеме оказанной специализированной, в том числе высокотехнологичной, медицинской помощи (в 2021 году - не менее 60 процентов, в 2022 и 2023 годах - не менее 70 процентов);</w:t>
      </w:r>
    </w:p>
    <w:p w:rsidR="006833BF" w:rsidRDefault="009447FA">
      <w:pPr>
        <w:pStyle w:val="1280"/>
        <w:shd w:val="clear" w:color="auto" w:fill="auto"/>
        <w:spacing w:before="0" w:after="0" w:line="322" w:lineRule="exact"/>
        <w:ind w:left="20" w:right="20" w:firstLine="700"/>
        <w:jc w:val="both"/>
      </w:pPr>
      <w:r>
        <w:t>доля доходов за счет средств обязательного медицинского страхования в общем объеме доходов медицинской организации, подведомственной федеральному органу исполнительной власти (целевое значение для медицинских организаций, оказывающих медицинскую помощь при заболеваниях и состояниях, входящих в базовую программу обязательного медицинского страхования, - не менее 20 процентов). 54. Критериями качества медицинской помощи являются: доля впервые выявленных заболеваний при профилактических медицинских осмотрах, в том числе в рамках диспансеризации, в общем количестве впервые в жизни зарегистрированных заболеваний в течение года;</w:t>
      </w:r>
    </w:p>
    <w:p w:rsidR="006833BF" w:rsidRDefault="009447FA">
      <w:pPr>
        <w:pStyle w:val="1280"/>
        <w:shd w:val="clear" w:color="auto" w:fill="auto"/>
        <w:spacing w:before="0" w:after="0" w:line="322" w:lineRule="exact"/>
        <w:ind w:left="20" w:right="20" w:firstLine="700"/>
        <w:jc w:val="both"/>
      </w:pPr>
      <w:r>
        <w:lastRenderedPageBreak/>
        <w:t>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несовершеннолетних;</w:t>
      </w:r>
    </w:p>
    <w:p w:rsidR="006833BF" w:rsidRDefault="009447FA">
      <w:pPr>
        <w:pStyle w:val="1280"/>
        <w:shd w:val="clear" w:color="auto" w:fill="auto"/>
        <w:spacing w:before="0" w:after="0" w:line="322" w:lineRule="exact"/>
        <w:ind w:left="20" w:right="20" w:firstLine="700"/>
        <w:jc w:val="both"/>
      </w:pPr>
      <w:r>
        <w:t>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 года;</w:t>
      </w:r>
    </w:p>
    <w:p w:rsidR="006833BF" w:rsidRDefault="009447FA">
      <w:pPr>
        <w:pStyle w:val="1280"/>
        <w:shd w:val="clear" w:color="auto" w:fill="auto"/>
        <w:spacing w:before="0" w:after="0" w:line="322" w:lineRule="exact"/>
        <w:ind w:left="20" w:right="20" w:firstLine="700"/>
        <w:jc w:val="both"/>
      </w:pPr>
      <w:r>
        <w:t>доля пациентов со злокачественными новообразованиями, взятых под диспансерное наблюдение, в общем количестве пациентов со злокачественными новообразованиями;</w:t>
      </w:r>
    </w:p>
    <w:p w:rsidR="006833BF" w:rsidRDefault="009447FA">
      <w:pPr>
        <w:pStyle w:val="1280"/>
        <w:shd w:val="clear" w:color="auto" w:fill="auto"/>
        <w:spacing w:before="0" w:after="0" w:line="322" w:lineRule="exact"/>
        <w:ind w:left="20" w:right="20" w:firstLine="700"/>
        <w:jc w:val="both"/>
      </w:pPr>
      <w:r>
        <w:t>доля пациентов с инфарктом миокарда, госпитализированных в первые 12 часов от начала заболевания, в общем количестве госпитализированных пациентов с инфарктом миокарда;</w:t>
      </w:r>
    </w:p>
    <w:p w:rsidR="006833BF" w:rsidRDefault="009447FA">
      <w:pPr>
        <w:pStyle w:val="1280"/>
        <w:shd w:val="clear" w:color="auto" w:fill="auto"/>
        <w:spacing w:before="0" w:after="0" w:line="322" w:lineRule="exact"/>
        <w:ind w:left="20" w:right="20" w:firstLine="700"/>
        <w:jc w:val="both"/>
      </w:pPr>
      <w:r>
        <w:t>доля пациентов с острым инфарктом миокарда, которым проведено стентирование коронарных артерий, в общем количестве пациентов с острым инфарктом миокарда, имеющих показания к его проведению;</w:t>
      </w:r>
    </w:p>
    <w:p w:rsidR="006833BF" w:rsidRDefault="009447FA">
      <w:pPr>
        <w:pStyle w:val="1280"/>
        <w:shd w:val="clear" w:color="auto" w:fill="auto"/>
        <w:spacing w:before="0" w:after="0" w:line="322" w:lineRule="exact"/>
        <w:ind w:left="20" w:right="20" w:firstLine="700"/>
        <w:jc w:val="both"/>
      </w:pPr>
      <w:r>
        <w:t>доля пациентов с острым и повторным инфарктом миокарда, которым выездной бригадой скорой медицинской помощи проведен тромболизис, в общем количестве пациентов с острым и повторным инфарктом миокарда, имеющих показания к его проведению, которым оказана медицинская помощь выездными бригадами скорой медицинской помощи;</w:t>
      </w:r>
    </w:p>
    <w:p w:rsidR="006833BF" w:rsidRDefault="009447FA">
      <w:pPr>
        <w:pStyle w:val="1280"/>
        <w:shd w:val="clear" w:color="auto" w:fill="auto"/>
        <w:spacing w:before="0" w:after="0" w:line="317" w:lineRule="exact"/>
        <w:ind w:left="20" w:right="20" w:firstLine="700"/>
        <w:jc w:val="both"/>
      </w:pPr>
      <w:r>
        <w:t>доля пациентов с острым инфарктом миокарда, которым проведена тромболитическая терапия, в общем количестве пациентов с острым инфарктом миокарда, имеющих показания к ее проведению;</w:t>
      </w:r>
    </w:p>
    <w:p w:rsidR="006833BF" w:rsidRDefault="009447FA">
      <w:pPr>
        <w:pStyle w:val="1280"/>
        <w:shd w:val="clear" w:color="auto" w:fill="auto"/>
        <w:spacing w:before="0" w:after="0" w:line="322" w:lineRule="exact"/>
        <w:ind w:left="80" w:right="20"/>
        <w:jc w:val="both"/>
      </w:pPr>
      <w:r>
        <w:t>доля пациентов с острыми цереброваскулярными болезнями, госпитализированных в первые 6 часов от начала заболевания,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болезнями;</w:t>
      </w:r>
    </w:p>
    <w:p w:rsidR="006833BF" w:rsidRDefault="009447FA">
      <w:pPr>
        <w:pStyle w:val="1280"/>
        <w:shd w:val="clear" w:color="auto" w:fill="auto"/>
        <w:spacing w:before="0" w:after="0" w:line="322" w:lineRule="exact"/>
        <w:ind w:left="80" w:right="20" w:firstLine="720"/>
        <w:jc w:val="both"/>
      </w:pPr>
      <w:r>
        <w:t>доля пациентов с острым ишемическим инсультом, которым проведена тромболитическая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в первые 6 часов от начала заболевания;</w:t>
      </w:r>
    </w:p>
    <w:p w:rsidR="006833BF" w:rsidRDefault="009447FA">
      <w:pPr>
        <w:pStyle w:val="1280"/>
        <w:shd w:val="clear" w:color="auto" w:fill="auto"/>
        <w:spacing w:before="0" w:after="0" w:line="322" w:lineRule="exact"/>
        <w:ind w:left="80" w:right="20" w:firstLine="720"/>
        <w:jc w:val="both"/>
      </w:pPr>
      <w:r>
        <w:t>доля пациентов с острым ишемическим инсультом, которым проведена тромболитическая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центры;</w:t>
      </w:r>
    </w:p>
    <w:p w:rsidR="006833BF" w:rsidRDefault="009447FA">
      <w:pPr>
        <w:pStyle w:val="1280"/>
        <w:shd w:val="clear" w:color="auto" w:fill="auto"/>
        <w:spacing w:before="0" w:after="0" w:line="322" w:lineRule="exact"/>
        <w:ind w:left="80" w:right="20" w:firstLine="720"/>
        <w:jc w:val="both"/>
      </w:pPr>
      <w:r>
        <w:t>доля пациентов, получающих обезболивание в рамках оказания паллиативной медицинской помощи, в общем количестве пациентов, нуждающихся в обезболивании при оказании паллиативной медицинской помощи;</w:t>
      </w:r>
    </w:p>
    <w:p w:rsidR="006833BF" w:rsidRDefault="009447FA">
      <w:pPr>
        <w:pStyle w:val="1280"/>
        <w:shd w:val="clear" w:color="auto" w:fill="auto"/>
        <w:spacing w:before="0" w:after="176" w:line="322" w:lineRule="exact"/>
        <w:ind w:left="80" w:right="20" w:firstLine="720"/>
        <w:jc w:val="both"/>
      </w:pPr>
      <w:r>
        <w:t>количество обоснованных жалоб, в том числе на несоблюдение сроков ожидания оказания и на отказ в оказании медицинской помощи, предоставляемой в рамках территориальной программы.</w:t>
      </w:r>
    </w:p>
    <w:p w:rsidR="006833BF" w:rsidRDefault="009447FA">
      <w:pPr>
        <w:pStyle w:val="1280"/>
        <w:shd w:val="clear" w:color="auto" w:fill="auto"/>
        <w:spacing w:before="0" w:after="225" w:line="326" w:lineRule="exact"/>
        <w:ind w:left="80" w:right="20" w:firstLine="720"/>
        <w:jc w:val="both"/>
      </w:pPr>
      <w:r>
        <w:lastRenderedPageBreak/>
        <w:t>55. По итогам реализации Программы в 2022-2024 годах планируется достижение следующих показателей:</w:t>
      </w:r>
    </w:p>
    <w:p w:rsidR="006833BF" w:rsidRDefault="009447FA">
      <w:pPr>
        <w:pStyle w:val="1280"/>
        <w:shd w:val="clear" w:color="auto" w:fill="auto"/>
        <w:spacing w:before="0" w:after="366" w:line="270" w:lineRule="exact"/>
        <w:ind w:left="7560"/>
        <w:jc w:val="left"/>
      </w:pPr>
      <w:r>
        <w:t>Таблица № 1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3658"/>
        <w:gridCol w:w="1301"/>
        <w:gridCol w:w="1181"/>
        <w:gridCol w:w="1186"/>
        <w:gridCol w:w="1214"/>
      </w:tblGrid>
      <w:tr w:rsidR="006833BF">
        <w:trPr>
          <w:trHeight w:val="105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22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</w:pPr>
            <w:r>
              <w:t>№</w:t>
            </w:r>
          </w:p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before="60" w:line="240" w:lineRule="auto"/>
              <w:ind w:left="160"/>
              <w:jc w:val="left"/>
            </w:pPr>
            <w:r>
              <w:t>п/п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500"/>
              <w:jc w:val="left"/>
            </w:pPr>
            <w:r>
              <w:t>Наименование показателя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78" w:lineRule="exact"/>
            </w:pPr>
            <w:r>
              <w:t>Единицы измерения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Значения по итогам 2022 года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Значения по итогам 2023 года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Значения по итогам 2024 года</w:t>
            </w:r>
          </w:p>
        </w:tc>
      </w:tr>
      <w:tr w:rsidR="006833BF">
        <w:trPr>
          <w:trHeight w:val="49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1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760"/>
              <w:jc w:val="left"/>
            </w:pPr>
            <w:r>
              <w:t>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t>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833BF">
        <w:trPr>
          <w:trHeight w:val="485"/>
          <w:jc w:val="center"/>
        </w:trPr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2400"/>
              <w:jc w:val="left"/>
            </w:pPr>
            <w:r>
              <w:t>Критерии качества медицинской помощи</w:t>
            </w:r>
          </w:p>
        </w:tc>
      </w:tr>
      <w:tr w:rsidR="006833BF">
        <w:trPr>
          <w:trHeight w:val="13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1.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78" w:lineRule="exact"/>
            </w:pPr>
            <w:r>
              <w:t>Удовлетворенность населения медицинской помощью (процентов от числа опрошенных) - всего, в т.ч.: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t>77,5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t>78,0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78,5</w:t>
            </w:r>
          </w:p>
        </w:tc>
      </w:tr>
      <w:tr w:rsidR="006833BF"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городское население</w:t>
            </w: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t>79,0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t>80,0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81,0</w:t>
            </w:r>
          </w:p>
        </w:tc>
      </w:tr>
      <w:tr w:rsidR="006833BF"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сельское население</w:t>
            </w:r>
          </w:p>
        </w:tc>
        <w:tc>
          <w:tcPr>
            <w:tcW w:w="13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t>68,0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t>68,5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69,0</w:t>
            </w:r>
          </w:p>
        </w:tc>
      </w:tr>
      <w:tr w:rsidR="006833BF">
        <w:trPr>
          <w:trHeight w:val="213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t>2.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69" w:lineRule="exact"/>
            </w:pPr>
            <w:r>
              <w:t>Смертность населения в трудоспособном возрасте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69" w:lineRule="exact"/>
              <w:ind w:firstLine="200"/>
            </w:pPr>
            <w:r>
              <w:t>число умерших в трудоспо</w:t>
            </w:r>
            <w:r>
              <w:softHyphen/>
              <w:t>собном возрасте на 100 тыс. человек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t>410,0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t>390,0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370,0</w:t>
            </w:r>
          </w:p>
        </w:tc>
      </w:tr>
    </w:tbl>
    <w:p w:rsidR="006833BF" w:rsidRDefault="006833B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3667"/>
        <w:gridCol w:w="1306"/>
        <w:gridCol w:w="1176"/>
        <w:gridCol w:w="1186"/>
        <w:gridCol w:w="1214"/>
      </w:tblGrid>
      <w:tr w:rsidR="006833BF">
        <w:trPr>
          <w:trHeight w:val="52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населения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833BF">
        <w:trPr>
          <w:trHeight w:val="130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t>3.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умерших в трудоспособном возрасте на дому в общем количестве умерших в трудоспособном возрасте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4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35,0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35,0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35,0</w:t>
            </w:r>
          </w:p>
        </w:tc>
      </w:tr>
      <w:tr w:rsidR="006833BF">
        <w:trPr>
          <w:trHeight w:val="133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t>4.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Материнская смертность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78" w:lineRule="exact"/>
            </w:pPr>
            <w:r>
              <w:t>на 100 тыс.</w:t>
            </w:r>
          </w:p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78" w:lineRule="exact"/>
            </w:pPr>
            <w:r>
              <w:t>человек, родивших</w:t>
            </w:r>
            <w:r>
              <w:softHyphen/>
              <w:t>ся живыми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22,5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22,5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22,5</w:t>
            </w:r>
          </w:p>
        </w:tc>
      </w:tr>
      <w:tr w:rsidR="006833BF">
        <w:trPr>
          <w:trHeight w:val="768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t>5.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78" w:lineRule="exact"/>
            </w:pPr>
            <w:r>
              <w:t>Младенческая смертность - всего, в т.ч.: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на 1 000 человек, родивших</w:t>
            </w:r>
            <w:r>
              <w:softHyphen/>
              <w:t>ся живыми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6,5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6,4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6,3</w:t>
            </w:r>
          </w:p>
        </w:tc>
      </w:tr>
      <w:tr w:rsidR="006833BF">
        <w:trPr>
          <w:trHeight w:val="490"/>
          <w:jc w:val="center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в городской местности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6,6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6,5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6,45</w:t>
            </w:r>
          </w:p>
        </w:tc>
      </w:tr>
      <w:tr w:rsidR="006833BF">
        <w:trPr>
          <w:trHeight w:val="494"/>
          <w:jc w:val="center"/>
        </w:trPr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в сельской местности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6,7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6,6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6,55</w:t>
            </w:r>
          </w:p>
        </w:tc>
      </w:tr>
      <w:tr w:rsidR="006833BF">
        <w:trPr>
          <w:trHeight w:val="131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t>6.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умерших в возрасте до 1 года на дому в общем количестве умерших в возрасте до 1 года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4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6,4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6,3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6,2</w:t>
            </w:r>
          </w:p>
        </w:tc>
      </w:tr>
      <w:tr w:rsidR="006833BF">
        <w:trPr>
          <w:trHeight w:val="103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t>7.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Смертность детей в возрасте 0-4 лет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на 1 000 родивших</w:t>
            </w:r>
            <w:r>
              <w:softHyphen/>
              <w:t>ся живыми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7,6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7,4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7,2</w:t>
            </w:r>
          </w:p>
        </w:tc>
      </w:tr>
      <w:tr w:rsidR="006833BF">
        <w:trPr>
          <w:trHeight w:val="758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t>8.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Смертность населения - всего, в т.ч.: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число умерших на 1 000 человек населения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14,5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13,0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13,0</w:t>
            </w:r>
          </w:p>
        </w:tc>
      </w:tr>
      <w:tr w:rsidR="006833BF">
        <w:trPr>
          <w:trHeight w:val="490"/>
          <w:jc w:val="center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в городской местности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14,5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13,0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13,0</w:t>
            </w:r>
          </w:p>
        </w:tc>
      </w:tr>
      <w:tr w:rsidR="006833BF">
        <w:trPr>
          <w:trHeight w:val="490"/>
          <w:jc w:val="center"/>
        </w:trPr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в сельской местности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17,2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17,2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17,2</w:t>
            </w:r>
          </w:p>
        </w:tc>
      </w:tr>
      <w:tr w:rsidR="006833BF">
        <w:trPr>
          <w:trHeight w:val="103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t>9.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умерших в возрасте 0-4 лет на дому в общем количестве умерших в возрасте 0-4 лет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4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8,0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7,5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7,5</w:t>
            </w:r>
          </w:p>
        </w:tc>
      </w:tr>
      <w:tr w:rsidR="006833BF">
        <w:trPr>
          <w:trHeight w:val="187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t>10.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78" w:lineRule="exact"/>
            </w:pPr>
            <w:r>
              <w:t>Смертность детей в возрасте 0 - 17 лет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на 100 тыс.</w:t>
            </w:r>
          </w:p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человек населения соответст</w:t>
            </w:r>
            <w:r>
              <w:softHyphen/>
              <w:t>вующего возраста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53,0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52,5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52,0</w:t>
            </w:r>
          </w:p>
        </w:tc>
      </w:tr>
      <w:tr w:rsidR="006833BF">
        <w:trPr>
          <w:trHeight w:val="104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t>11.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умерших в возрасте 0-17 лет на дому в общем количестве умерших в возрасте 0-17 лет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4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9,0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8,5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8,5</w:t>
            </w:r>
          </w:p>
        </w:tc>
      </w:tr>
      <w:tr w:rsidR="006833BF">
        <w:trPr>
          <w:trHeight w:val="157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t>12.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69" w:lineRule="exact"/>
            </w:pPr>
            <w:r>
              <w:t>Доля впервые выявленных заболеваний при профилактических медицинских осмотрах, в том числе в рамках диспансеризации, в общем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4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5,5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5,7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5,9</w:t>
            </w:r>
          </w:p>
        </w:tc>
      </w:tr>
    </w:tbl>
    <w:p w:rsidR="006833BF" w:rsidRDefault="006833B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3662"/>
        <w:gridCol w:w="1306"/>
        <w:gridCol w:w="1181"/>
        <w:gridCol w:w="1186"/>
        <w:gridCol w:w="1214"/>
      </w:tblGrid>
      <w:tr w:rsidR="006833BF">
        <w:trPr>
          <w:trHeight w:val="105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количестве впервые в жизни зарегистрированных заболеваний в течение года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833BF">
        <w:trPr>
          <w:trHeight w:val="299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13.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впервые выявленных заболеваний при профилактических осмотрах, в том числе в рамках диспансеризации, лиц старше трудоспособного возраста в общем количестве впервые в жизни зарегистрированных заболеваний в течение года у лиц старше трудоспособного возраста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5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151"/>
              </w:rP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3,4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3,7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3,9</w:t>
            </w:r>
          </w:p>
        </w:tc>
      </w:tr>
      <w:tr w:rsidR="006833BF">
        <w:trPr>
          <w:trHeight w:val="267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14.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 года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5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151"/>
              </w:rP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20,1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24,0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24,0</w:t>
            </w:r>
          </w:p>
        </w:tc>
      </w:tr>
      <w:tr w:rsidR="006833BF">
        <w:trPr>
          <w:trHeight w:val="268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15.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пациентов со злокачественными новообразованиями, находящихся под диспансерным наблюдением с даты установления диагноза 5 лет и более, в общем числе пациентов со злокачественными новообразованиями, находящихся под диспансерным наблюдением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5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151"/>
              </w:rP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56,3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57,5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60,0</w:t>
            </w:r>
          </w:p>
        </w:tc>
      </w:tr>
      <w:tr w:rsidR="006833BF">
        <w:trPr>
          <w:trHeight w:val="214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16.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впервые выявленных случаев онкологических заболеваний на ранних стадиях (I и II стадии) в общем количестве выявленных случаев онкологических заболеваний в течение года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5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151"/>
              </w:rP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58,7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60,8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63</w:t>
            </w:r>
          </w:p>
        </w:tc>
      </w:tr>
      <w:tr w:rsidR="006833BF">
        <w:trPr>
          <w:trHeight w:val="213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17.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пациентов со злокачественными новообразованиями, взятых под диспансерное наблюдение, в общем количестве пациентов со злокачественными новообразованиями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5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151"/>
              </w:rP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100,0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100,0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100,0</w:t>
            </w:r>
          </w:p>
        </w:tc>
      </w:tr>
      <w:tr w:rsidR="006833BF">
        <w:trPr>
          <w:trHeight w:val="77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18.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78" w:lineRule="exact"/>
            </w:pPr>
            <w:r>
              <w:t>Доля пациентов со злокачественными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5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151"/>
              </w:rP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17,0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18,0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19,0</w:t>
            </w:r>
          </w:p>
        </w:tc>
      </w:tr>
    </w:tbl>
    <w:p w:rsidR="006833BF" w:rsidRDefault="006833B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3662"/>
        <w:gridCol w:w="1306"/>
        <w:gridCol w:w="1181"/>
        <w:gridCol w:w="1181"/>
        <w:gridCol w:w="1214"/>
      </w:tblGrid>
      <w:tr w:rsidR="006833BF">
        <w:trPr>
          <w:trHeight w:val="160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новообразованиями, выявленных активно, в общем количестве пациентов со злокачественными новообразованиями, взятых под диспансерное наблюдение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833BF">
        <w:trPr>
          <w:trHeight w:val="2155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19.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лиц, инфицированных вирусом иммунодефицита человека, получающих антиретровирусную терапию, в общем количестве лиц, инфицированных вирусом иммунодефицита человека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6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70,5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71,5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72,5</w:t>
            </w:r>
          </w:p>
        </w:tc>
      </w:tr>
      <w:tr w:rsidR="006833BF">
        <w:trPr>
          <w:trHeight w:val="158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20.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впервые выявленных случаев фиброзно-кавернозного туберкулеза в общем количестве выявленных случаев туберкулеза в течение года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6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0,4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0,4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0,4</w:t>
            </w:r>
          </w:p>
        </w:tc>
      </w:tr>
      <w:tr w:rsidR="006833BF">
        <w:trPr>
          <w:trHeight w:val="1867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21.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пациентов с инфарктом миокарда, госпитализированных в первые 12 часов от начала заболевания, в общем количестве госпитализированных пациентов с инфарктом миокарда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6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69,2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69,5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69,6</w:t>
            </w:r>
          </w:p>
        </w:tc>
      </w:tr>
      <w:tr w:rsidR="006833BF">
        <w:trPr>
          <w:trHeight w:val="2131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22.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пациентов с острым инфарктом миокарда, которым проведено стентирование коронарных артерий, в общем количестве пациентов с острым инфарктом миокарда, имеющих показания к его проведению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6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47,2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48,0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48,0</w:t>
            </w:r>
          </w:p>
        </w:tc>
      </w:tr>
      <w:tr w:rsidR="006833BF">
        <w:trPr>
          <w:trHeight w:val="352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23.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пациентов с острым и повторным инфарктом миокарда, которым выездной бригадой скорой медицинской помощи проведен тромболизис, в общем количестве пациентов с острым и повторным инфарктом миокарда, имеющих показания к его проведению, которым оказана медицинская помощь выездными бригадами скорой медицинской помощи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6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16,3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17,2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17,9</w:t>
            </w:r>
          </w:p>
        </w:tc>
      </w:tr>
      <w:tr w:rsidR="006833BF">
        <w:trPr>
          <w:trHeight w:val="158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24.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69" w:lineRule="exact"/>
            </w:pPr>
            <w:r>
              <w:t>Доля пациентов с острым инфарктом миокарда, которым проведена тромболитическая терапия, в общем количестве пациентов с острым инфарктом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6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28,9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30,0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31,1</w:t>
            </w:r>
          </w:p>
        </w:tc>
      </w:tr>
    </w:tbl>
    <w:p w:rsidR="006833BF" w:rsidRDefault="006833B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3662"/>
        <w:gridCol w:w="1306"/>
        <w:gridCol w:w="1181"/>
        <w:gridCol w:w="1186"/>
        <w:gridCol w:w="1214"/>
      </w:tblGrid>
      <w:tr w:rsidR="006833BF">
        <w:trPr>
          <w:trHeight w:val="78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78" w:lineRule="exact"/>
            </w:pPr>
            <w:r>
              <w:t>миокарда, имеющих показания к ее проведению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833BF">
        <w:trPr>
          <w:trHeight w:val="298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25.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пациентов с острыми цереброваскулярными болезнями, госпитализированных в первые 6 часов от начала заболевания,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7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40,0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40,0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40,0</w:t>
            </w:r>
          </w:p>
        </w:tc>
      </w:tr>
      <w:tr w:rsidR="006833BF">
        <w:trPr>
          <w:trHeight w:val="324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26.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пациентов с острым ишемическим инсультом, которым проведена тромболитическая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в первые 6 часов от начала заболевания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7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5,0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5,0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5,0</w:t>
            </w:r>
          </w:p>
        </w:tc>
      </w:tr>
      <w:tr w:rsidR="006833BF">
        <w:trPr>
          <w:trHeight w:val="296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27.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пациентов с острым ишемическим инсультом, которым проведена тромболитическая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7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5,0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5,0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5,0</w:t>
            </w:r>
          </w:p>
        </w:tc>
      </w:tr>
      <w:tr w:rsidR="006833BF">
        <w:trPr>
          <w:trHeight w:val="186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28.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пациентов, получивших паллиативную медицинскую помощь, в общем количестве пациентов, нуждающихся в паллиативной медицинской помощи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7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65,0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75,0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85,0</w:t>
            </w:r>
          </w:p>
        </w:tc>
      </w:tr>
      <w:tr w:rsidR="006833BF">
        <w:trPr>
          <w:trHeight w:val="240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29.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69" w:lineRule="exact"/>
            </w:pPr>
            <w:r>
              <w:t>Доля пациентов, получающих обезболивание в рамках оказания паллиативной медицинской помощи, в общем количестве пациентов, нуждающихся в обезболивании при оказании паллиативной медицинской помощи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7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100,0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100,0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100,0</w:t>
            </w:r>
          </w:p>
        </w:tc>
      </w:tr>
    </w:tbl>
    <w:p w:rsidR="006833BF" w:rsidRDefault="006833B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3662"/>
        <w:gridCol w:w="1306"/>
        <w:gridCol w:w="1181"/>
        <w:gridCol w:w="1186"/>
        <w:gridCol w:w="1210"/>
      </w:tblGrid>
      <w:tr w:rsidR="006833BF">
        <w:trPr>
          <w:trHeight w:val="160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lastRenderedPageBreak/>
              <w:t>30.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69" w:lineRule="exact"/>
            </w:pPr>
            <w:r>
              <w:t>Количество обоснованных жалоб, в том числе на отказ в оказании медицинской помощи, предоставляемой в рамках Программы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520"/>
              <w:jc w:val="left"/>
            </w:pPr>
            <w:r>
              <w:t>ед.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48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47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47</w:t>
            </w:r>
          </w:p>
        </w:tc>
      </w:tr>
      <w:tr w:rsidR="006833BF">
        <w:trPr>
          <w:trHeight w:val="490"/>
          <w:jc w:val="center"/>
        </w:trPr>
        <w:tc>
          <w:tcPr>
            <w:tcW w:w="90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2220"/>
              <w:jc w:val="left"/>
            </w:pPr>
            <w:r>
              <w:t>Критерии доступности медицинской помощи</w:t>
            </w:r>
          </w:p>
        </w:tc>
      </w:tr>
      <w:tr w:rsidR="006833BF">
        <w:trPr>
          <w:trHeight w:val="77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78" w:lineRule="exact"/>
            </w:pPr>
            <w:r>
              <w:t>Обеспеченность населения врачами - всего населения, в т.ч.: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на 10 тыс.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38,6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40,5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42,3</w:t>
            </w:r>
          </w:p>
        </w:tc>
      </w:tr>
      <w:tr w:rsidR="006833BF">
        <w:trPr>
          <w:trHeight w:val="485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городского населения</w:t>
            </w:r>
          </w:p>
        </w:tc>
        <w:tc>
          <w:tcPr>
            <w:tcW w:w="13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человек населения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44,1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45,0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45,9</w:t>
            </w:r>
          </w:p>
        </w:tc>
      </w:tr>
      <w:tr w:rsidR="006833BF">
        <w:trPr>
          <w:trHeight w:val="499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сельского населения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17,7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18,6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19,5</w:t>
            </w:r>
          </w:p>
        </w:tc>
      </w:tr>
      <w:tr w:rsidR="006833BF">
        <w:trPr>
          <w:trHeight w:val="1037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оказывающими медицинскую помощь в амбулаторных условиях, - всего населения, в т.ч.: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78" w:lineRule="exact"/>
            </w:pPr>
            <w:r>
              <w:t>на 10 тыс. человек населения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16,1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16,4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17,0</w:t>
            </w:r>
          </w:p>
        </w:tc>
      </w:tr>
      <w:tr w:rsidR="006833BF"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31.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городского населения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21,6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22,0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22,4</w:t>
            </w:r>
          </w:p>
        </w:tc>
      </w:tr>
      <w:tr w:rsidR="006833BF">
        <w:trPr>
          <w:trHeight w:val="494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сельского населения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8,6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8,3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8,3</w:t>
            </w:r>
          </w:p>
        </w:tc>
      </w:tr>
      <w:tr w:rsidR="006833BF">
        <w:trPr>
          <w:trHeight w:val="1032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оказывающими медицинскую помощь в стационарных условиях, - всего населения, в т.ч.: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на 10 тыс. человек населения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13,7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14,2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14,6</w:t>
            </w:r>
          </w:p>
        </w:tc>
      </w:tr>
      <w:tr w:rsidR="006833BF"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городского населения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22,3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22,7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23,1</w:t>
            </w:r>
          </w:p>
        </w:tc>
      </w:tr>
      <w:tr w:rsidR="006833BF">
        <w:trPr>
          <w:trHeight w:val="485"/>
          <w:jc w:val="center"/>
        </w:trPr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сельского населения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9,5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9,2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9,2</w:t>
            </w:r>
          </w:p>
        </w:tc>
      </w:tr>
      <w:tr w:rsidR="006833BF">
        <w:trPr>
          <w:trHeight w:val="131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Обеспеченность населения средним медицинским персоналом - всего населения, в т.ч.: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на 10 тыс. человек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103,4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105,1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106,7</w:t>
            </w:r>
          </w:p>
        </w:tc>
      </w:tr>
      <w:tr w:rsidR="006833BF"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городского населения</w:t>
            </w:r>
          </w:p>
        </w:tc>
        <w:tc>
          <w:tcPr>
            <w:tcW w:w="13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населения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121,4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122,0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123,6</w:t>
            </w:r>
          </w:p>
        </w:tc>
      </w:tr>
      <w:tr w:rsidR="006833BF"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сельского населения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79,3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81,2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83,4</w:t>
            </w:r>
          </w:p>
        </w:tc>
      </w:tr>
      <w:tr w:rsidR="006833BF">
        <w:trPr>
          <w:trHeight w:val="1051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32.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78" w:lineRule="exact"/>
            </w:pPr>
            <w:r>
              <w:t>оказывающим медицинскую помощь в амбулаторных условиях, - всего населения, в т.ч.: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на 10 тыс. человек населения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48,5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50,0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51,4</w:t>
            </w:r>
          </w:p>
        </w:tc>
      </w:tr>
      <w:tr w:rsidR="006833BF">
        <w:trPr>
          <w:trHeight w:val="485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городского населения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58,3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59,0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59,7</w:t>
            </w:r>
          </w:p>
        </w:tc>
      </w:tr>
      <w:tr w:rsidR="006833BF"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сельского населения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23,1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23,9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24,7</w:t>
            </w:r>
          </w:p>
        </w:tc>
      </w:tr>
      <w:tr w:rsidR="006833BF">
        <w:trPr>
          <w:trHeight w:val="1037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оказывающим медицинскую помощь в стационарных условиях, - всего населения, в т.ч.: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69" w:lineRule="exact"/>
            </w:pPr>
            <w:r>
              <w:t>на 10 тыс. человек населения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52,5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53,4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54,3</w:t>
            </w:r>
          </w:p>
        </w:tc>
      </w:tr>
      <w:tr w:rsidR="006833BF">
        <w:trPr>
          <w:trHeight w:val="475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городского населения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62,5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63,3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64,1</w:t>
            </w:r>
          </w:p>
        </w:tc>
      </w:tr>
      <w:tr w:rsidR="006833BF">
        <w:trPr>
          <w:trHeight w:val="504"/>
          <w:jc w:val="center"/>
        </w:trPr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сельского населения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26,6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26,3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26,3</w:t>
            </w:r>
          </w:p>
        </w:tc>
      </w:tr>
    </w:tbl>
    <w:p w:rsidR="006833BF" w:rsidRDefault="006833B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3662"/>
        <w:gridCol w:w="1306"/>
        <w:gridCol w:w="1176"/>
        <w:gridCol w:w="1186"/>
        <w:gridCol w:w="1214"/>
      </w:tblGrid>
      <w:tr w:rsidR="006833BF">
        <w:trPr>
          <w:trHeight w:val="161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lastRenderedPageBreak/>
              <w:t>33.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78" w:lineRule="exact"/>
            </w:pPr>
            <w:r>
              <w:t>Доля расходов на оказание медицинской помощи в условиях дневных стационаров в общих расходах на настоящую Программу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8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8,85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8,9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8,95</w:t>
            </w:r>
          </w:p>
        </w:tc>
      </w:tr>
      <w:tr w:rsidR="006833BF">
        <w:trPr>
          <w:trHeight w:val="187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34.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78" w:lineRule="exact"/>
            </w:pPr>
            <w:r>
              <w:t>Доля расходов на оказание медицинской помощи в амбулаторных условиях в неотложной форме в общих расходах на настоящую Программу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8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2,55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2,6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2,65</w:t>
            </w:r>
          </w:p>
        </w:tc>
      </w:tr>
      <w:tr w:rsidR="006833BF">
        <w:trPr>
          <w:trHeight w:val="104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35.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охвата диспансеризацией взрослого населения, подлежащего диспансеризации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8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100,0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100,0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100,0</w:t>
            </w:r>
          </w:p>
        </w:tc>
      </w:tr>
      <w:tr w:rsidR="006833BF">
        <w:trPr>
          <w:trHeight w:val="158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36.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охвата профилактическими медицинскими осмотрами взрослого населения, подлежащего профилактическим медицинским осмотрам, в т.ч.: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8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100,0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100,0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100,0</w:t>
            </w:r>
          </w:p>
        </w:tc>
      </w:tr>
      <w:tr w:rsidR="006833BF"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городских жителей</w:t>
            </w:r>
          </w:p>
        </w:tc>
        <w:tc>
          <w:tcPr>
            <w:tcW w:w="13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100,0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100,0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100,0</w:t>
            </w:r>
          </w:p>
        </w:tc>
      </w:tr>
      <w:tr w:rsidR="006833BF"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сельских жителей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100,0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100,0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100,0</w:t>
            </w:r>
          </w:p>
        </w:tc>
      </w:tr>
      <w:tr w:rsidR="006833BF">
        <w:trPr>
          <w:trHeight w:val="131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37.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охвата профилактическими осмотрами детей, подлежащих профилактическим медицинским осмотрам, - всего, в т.ч.: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8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100,0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100,0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100,0</w:t>
            </w:r>
          </w:p>
        </w:tc>
      </w:tr>
      <w:tr w:rsidR="006833BF"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сельских жителей</w:t>
            </w:r>
          </w:p>
        </w:tc>
        <w:tc>
          <w:tcPr>
            <w:tcW w:w="13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100,0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100,0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100,0</w:t>
            </w:r>
          </w:p>
        </w:tc>
      </w:tr>
      <w:tr w:rsidR="006833BF">
        <w:trPr>
          <w:trHeight w:val="485"/>
          <w:jc w:val="center"/>
        </w:trPr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городских жителей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6833B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100,0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100,0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100,0</w:t>
            </w:r>
          </w:p>
        </w:tc>
      </w:tr>
      <w:tr w:rsidR="006833BF">
        <w:trPr>
          <w:trHeight w:val="13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38.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записей к врачу, совершенных гражданами без очного обращения в регистратуру медицинской организации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8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80"/>
              <w:jc w:val="left"/>
            </w:pPr>
            <w:r>
              <w:t>38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45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500"/>
              <w:jc w:val="left"/>
            </w:pPr>
            <w:r>
              <w:t>53</w:t>
            </w:r>
          </w:p>
        </w:tc>
      </w:tr>
      <w:tr w:rsidR="006833BF">
        <w:trPr>
          <w:trHeight w:val="350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t>39.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69" w:lineRule="exact"/>
            </w:pPr>
            <w:r>
              <w:t>Доля пациентов, получивших специализированную медицинскую помощь в стационарных условиях медицинских организаций, подведомственных федеральным органам исполнительной власти, в общем числе пациентов, которым была оказана медицинская помощь в стационарных условиях в рамках настоящей Программы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8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0,16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0,16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0,16</w:t>
            </w:r>
          </w:p>
        </w:tc>
      </w:tr>
    </w:tbl>
    <w:p w:rsidR="006833BF" w:rsidRDefault="006833B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3667"/>
        <w:gridCol w:w="1301"/>
        <w:gridCol w:w="1181"/>
        <w:gridCol w:w="1186"/>
        <w:gridCol w:w="1205"/>
      </w:tblGrid>
      <w:tr w:rsidR="006833BF">
        <w:trPr>
          <w:trHeight w:val="133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lastRenderedPageBreak/>
              <w:t>40.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Число лиц, проживающих в сельской местности, которым оказана скорая медицинская помощь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на 1 ООО человек сельского населения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264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266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268</w:t>
            </w:r>
          </w:p>
        </w:tc>
      </w:tr>
      <w:tr w:rsidR="006833BF">
        <w:trPr>
          <w:trHeight w:val="270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41.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</w:t>
            </w:r>
          </w:p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фельдшерских/фельдшерско- акушерских пунктов, находящихся в аварийном состоянии и требующих капитального ремонта, в общем количестве</w:t>
            </w:r>
          </w:p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ind w:left="60"/>
              <w:jc w:val="left"/>
            </w:pPr>
            <w:r>
              <w:t>фельдшерских/фельдшерско- акушерских пунктов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4,0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4,0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4,0</w:t>
            </w:r>
          </w:p>
        </w:tc>
      </w:tr>
      <w:tr w:rsidR="006833BF">
        <w:trPr>
          <w:trHeight w:val="241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42.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Доля посещений выездной патронажной службой на дому для оказания паллиативной медицинской помощи взрослому населению в общем количестве посещений по паллиативной медицинской помощи взрослому населению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17,6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17,6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17,6</w:t>
            </w:r>
          </w:p>
        </w:tc>
      </w:tr>
      <w:tr w:rsidR="006833BF">
        <w:trPr>
          <w:trHeight w:val="131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43.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Число пациентов, получивших паллиативную медицинскую помощь по месту жительства, в том числе на дому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единиц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6346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6346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6346</w:t>
            </w:r>
          </w:p>
        </w:tc>
      </w:tr>
      <w:tr w:rsidR="006833BF">
        <w:trPr>
          <w:trHeight w:val="268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44.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</w:pPr>
            <w:r>
              <w:t>Число пациентов, которым оказана паллиативная медицинская помощь по месту их пребывания за пределами субъекта Российской Федерации, на территории которого указанные пациенты зарегистрированы по месту жительства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единиц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500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500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500</w:t>
            </w:r>
          </w:p>
        </w:tc>
      </w:tr>
      <w:tr w:rsidR="006833BF">
        <w:trPr>
          <w:trHeight w:val="133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45.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78" w:lineRule="exact"/>
              <w:ind w:left="60"/>
              <w:jc w:val="left"/>
            </w:pPr>
            <w:r>
              <w:t>Доля женщин, которым проведено экстракорпоральное оплодотворение, в общем количестве женщин с бесплодием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1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55,0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t>58,0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33BF" w:rsidRDefault="009447FA">
            <w:pPr>
              <w:pStyle w:val="32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62,0</w:t>
            </w:r>
          </w:p>
        </w:tc>
      </w:tr>
    </w:tbl>
    <w:p w:rsidR="006833BF" w:rsidRDefault="006833BF">
      <w:pPr>
        <w:rPr>
          <w:sz w:val="2"/>
          <w:szCs w:val="2"/>
        </w:rPr>
        <w:sectPr w:rsidR="006833BF">
          <w:headerReference w:type="default" r:id="rId7"/>
          <w:type w:val="continuous"/>
          <w:pgSz w:w="11905" w:h="16837"/>
          <w:pgMar w:top="796" w:right="1108" w:bottom="876" w:left="1692" w:header="0" w:footer="3" w:gutter="0"/>
          <w:cols w:space="720"/>
          <w:noEndnote/>
          <w:titlePg/>
          <w:docGrid w:linePitch="360"/>
        </w:sectPr>
      </w:pPr>
    </w:p>
    <w:p w:rsidR="006833BF" w:rsidRDefault="006833BF" w:rsidP="00595515">
      <w:pPr>
        <w:pStyle w:val="1280"/>
        <w:shd w:val="clear" w:color="auto" w:fill="auto"/>
        <w:spacing w:before="0" w:after="250" w:line="270" w:lineRule="exact"/>
        <w:ind w:left="40"/>
        <w:rPr>
          <w:sz w:val="2"/>
          <w:szCs w:val="2"/>
        </w:rPr>
      </w:pPr>
    </w:p>
    <w:sectPr w:rsidR="006833BF" w:rsidSect="00595515">
      <w:headerReference w:type="default" r:id="rId8"/>
      <w:type w:val="continuous"/>
      <w:pgSz w:w="16837" w:h="11905" w:orient="landscape"/>
      <w:pgMar w:top="2148" w:right="1042" w:bottom="1121" w:left="102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165" w:rsidRDefault="00545165">
      <w:r>
        <w:separator/>
      </w:r>
    </w:p>
  </w:endnote>
  <w:endnote w:type="continuationSeparator" w:id="0">
    <w:p w:rsidR="00545165" w:rsidRDefault="00545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165" w:rsidRDefault="00545165"/>
  </w:footnote>
  <w:footnote w:type="continuationSeparator" w:id="0">
    <w:p w:rsidR="00545165" w:rsidRDefault="0054516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3BF" w:rsidRDefault="009447FA">
    <w:pPr>
      <w:pStyle w:val="a8"/>
      <w:framePr w:w="12473" w:h="139" w:wrap="none" w:vAnchor="text" w:hAnchor="page" w:x="-283" w:y="309"/>
      <w:shd w:val="clear" w:color="auto" w:fill="auto"/>
      <w:ind w:left="6187"/>
    </w:pPr>
    <w:r>
      <w:fldChar w:fldCharType="begin"/>
    </w:r>
    <w:r>
      <w:instrText xml:space="preserve"> PAGE \* MERGEFORMAT </w:instrText>
    </w:r>
    <w:r>
      <w:fldChar w:fldCharType="separate"/>
    </w:r>
    <w:r w:rsidR="00595515" w:rsidRPr="00595515">
      <w:rPr>
        <w:rStyle w:val="9pt"/>
        <w:noProof/>
      </w:rPr>
      <w:t>4</w:t>
    </w:r>
    <w:r>
      <w:rPr>
        <w:rStyle w:val="9pt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3BF" w:rsidRPr="00595515" w:rsidRDefault="006833BF" w:rsidP="0059551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93D97"/>
    <w:multiLevelType w:val="multilevel"/>
    <w:tmpl w:val="04FC9932"/>
    <w:lvl w:ilvl="0">
      <w:start w:val="2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ED658D"/>
    <w:multiLevelType w:val="multilevel"/>
    <w:tmpl w:val="51EE6F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266E3C"/>
    <w:multiLevelType w:val="multilevel"/>
    <w:tmpl w:val="6D8E707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superscript"/>
        <w:lang w:val="ru"/>
      </w:rPr>
    </w:lvl>
    <w:lvl w:ilvl="1">
      <w:start w:val="4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3">
      <w:start w:val="2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5">
      <w:start w:val="2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6">
      <w:start w:val="49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7">
      <w:start w:val="1"/>
      <w:numFmt w:val="decimal"/>
      <w:lvlText w:val="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8">
      <w:numFmt w:val="decimal"/>
      <w:lvlText w:val=""/>
      <w:lvlJc w:val="left"/>
    </w:lvl>
  </w:abstractNum>
  <w:abstractNum w:abstractNumId="3" w15:restartNumberingAfterBreak="0">
    <w:nsid w:val="5C0B6862"/>
    <w:multiLevelType w:val="multilevel"/>
    <w:tmpl w:val="750CF2B4"/>
    <w:lvl w:ilvl="0">
      <w:start w:val="3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38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4">
      <w:start w:val="4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757210A"/>
    <w:multiLevelType w:val="multilevel"/>
    <w:tmpl w:val="494C7A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3BF"/>
    <w:rsid w:val="001A33B3"/>
    <w:rsid w:val="002D1833"/>
    <w:rsid w:val="00545165"/>
    <w:rsid w:val="00595515"/>
    <w:rsid w:val="006833BF"/>
    <w:rsid w:val="009447FA"/>
    <w:rsid w:val="00CD14E7"/>
    <w:rsid w:val="00D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598E16-F480-4CEB-BC34-921328622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65pt">
    <w:name w:val="Основной текст + 16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33"/>
      <w:szCs w:val="33"/>
    </w:rPr>
  </w:style>
  <w:style w:type="character" w:customStyle="1" w:styleId="128">
    <w:name w:val="Основной текст (128)_"/>
    <w:basedOn w:val="a0"/>
    <w:link w:val="1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83pt">
    <w:name w:val="Основной текст (128) + Интервал 3 pt"/>
    <w:basedOn w:val="1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Подпись к картинк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9pt">
    <w:name w:val="Колонтитул + 9 pt;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128125pt">
    <w:name w:val="Основной текст (128) + 12;5 pt;Курсив"/>
    <w:basedOn w:val="12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5"/>
      <w:szCs w:val="25"/>
    </w:rPr>
  </w:style>
  <w:style w:type="character" w:customStyle="1" w:styleId="3">
    <w:name w:val="Подпись к таблице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1">
    <w:name w:val="Основной текст (21)_"/>
    <w:basedOn w:val="a0"/>
    <w:link w:val="2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95pt">
    <w:name w:val="Основной текст (8) + 9;5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29">
    <w:name w:val="Основной текст (129)_"/>
    <w:basedOn w:val="a0"/>
    <w:link w:val="12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Основной текст (10)_"/>
    <w:basedOn w:val="a0"/>
    <w:link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2pt">
    <w:name w:val="Основной текст (3) + Интервал 2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4"/>
      <w:szCs w:val="24"/>
    </w:rPr>
  </w:style>
  <w:style w:type="character" w:customStyle="1" w:styleId="121">
    <w:name w:val="Основной текст (12)_"/>
    <w:basedOn w:val="a0"/>
    <w:link w:val="1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5">
    <w:name w:val="Основной текст (15)_"/>
    <w:basedOn w:val="a0"/>
    <w:link w:val="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51">
    <w:name w:val="Основной текст (15)"/>
    <w:basedOn w:val="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6">
    <w:name w:val="Основной текст (16)_"/>
    <w:basedOn w:val="a0"/>
    <w:link w:val="16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7">
    <w:name w:val="Основной текст (17)_"/>
    <w:basedOn w:val="a0"/>
    <w:link w:val="1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8">
    <w:name w:val="Основной текст (18)_"/>
    <w:basedOn w:val="a0"/>
    <w:link w:val="1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9">
    <w:name w:val="Основной текст (19)_"/>
    <w:basedOn w:val="a0"/>
    <w:link w:val="1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895pt0">
    <w:name w:val="Основной текст (8) + 9;5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812pt">
    <w:name w:val="Основной текст (8) + 12 pt;Не полужирный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895pt1">
    <w:name w:val="Основной текст (8) + 9;5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895pt2">
    <w:name w:val="Основной текст (8) + 9;5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895pt3">
    <w:name w:val="Основной текст (8) + 9;5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115pt">
    <w:name w:val="Основной текст (3) + 11;5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0">
    <w:name w:val="Основной текст (20)_"/>
    <w:basedOn w:val="a0"/>
    <w:link w:val="2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95pt4">
    <w:name w:val="Основной текст (8) + 9;5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895pt5">
    <w:name w:val="Основной текст (8) + 9;5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895pt6">
    <w:name w:val="Основной текст (8) + 9;5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3">
    <w:name w:val="Основной текст (23)_"/>
    <w:basedOn w:val="a0"/>
    <w:link w:val="2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95pt7">
    <w:name w:val="Основной текст (8) + 9;5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895pt8">
    <w:name w:val="Основной текст (8) + 9;5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895pt9">
    <w:name w:val="Основной текст (8) + 9;5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81">
    <w:name w:val="Основной текст (8) + Не полужирный;Курсив"/>
    <w:basedOn w:val="8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22">
    <w:name w:val="Основной текст (22)_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4">
    <w:name w:val="Основной текст (24)_"/>
    <w:basedOn w:val="a0"/>
    <w:link w:val="2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241">
    <w:name w:val="Основной текст (24)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895pta">
    <w:name w:val="Основной текст (8) + 9;5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895ptb">
    <w:name w:val="Основной текст (8) + 9;5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895ptc">
    <w:name w:val="Основной текст (8) + 9;5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895ptd">
    <w:name w:val="Основной текст (8) + 9;5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895pte">
    <w:name w:val="Основной текст (8) + 9;5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5">
    <w:name w:val="Основной текст (25)_"/>
    <w:basedOn w:val="a0"/>
    <w:link w:val="2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51">
    <w:name w:val="Основной текст (25)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1300">
    <w:name w:val="Основной текст (130)_"/>
    <w:basedOn w:val="a0"/>
    <w:link w:val="13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95ptf">
    <w:name w:val="Основной текст (8) + 9;5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895ptf0">
    <w:name w:val="Основной текст (8) + 9;5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6">
    <w:name w:val="Основной текст (26)_"/>
    <w:basedOn w:val="a0"/>
    <w:link w:val="2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28">
    <w:name w:val="Основной текст (28)_"/>
    <w:basedOn w:val="a0"/>
    <w:link w:val="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2811pt">
    <w:name w:val="Основной текст (28) + 11 pt"/>
    <w:basedOn w:val="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300">
    <w:name w:val="Основной текст (30)_"/>
    <w:basedOn w:val="a0"/>
    <w:link w:val="3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34">
    <w:name w:val="Основной текст (34)_"/>
    <w:basedOn w:val="a0"/>
    <w:link w:val="3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27">
    <w:name w:val="Основной текст (27)_"/>
    <w:basedOn w:val="a0"/>
    <w:link w:val="2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27115pt">
    <w:name w:val="Основной текст (27) + 11;5 pt"/>
    <w:basedOn w:val="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310">
    <w:name w:val="Основной текст (31)_"/>
    <w:basedOn w:val="a0"/>
    <w:link w:val="3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3112pt">
    <w:name w:val="Основной текст (31) + 12 pt"/>
    <w:basedOn w:val="3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320">
    <w:name w:val="Основной текст (32)_"/>
    <w:basedOn w:val="a0"/>
    <w:link w:val="3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33">
    <w:name w:val="Основной текст (33)_"/>
    <w:basedOn w:val="a0"/>
    <w:link w:val="3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33115pt">
    <w:name w:val="Основной текст (33) + 11;5 pt"/>
    <w:basedOn w:val="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31">
    <w:name w:val="Основной текст (131)_"/>
    <w:basedOn w:val="a0"/>
    <w:link w:val="13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35">
    <w:name w:val="Основной текст (35)_"/>
    <w:basedOn w:val="a0"/>
    <w:link w:val="3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43">
    <w:name w:val="Основной текст (43)_"/>
    <w:basedOn w:val="a0"/>
    <w:link w:val="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4312pt">
    <w:name w:val="Основной текст (43) + 12 pt"/>
    <w:basedOn w:val="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37">
    <w:name w:val="Основной текст (37)_"/>
    <w:basedOn w:val="a0"/>
    <w:link w:val="3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42">
    <w:name w:val="Основной текст (42)_"/>
    <w:basedOn w:val="a0"/>
    <w:link w:val="4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36">
    <w:name w:val="Основной текст (36)_"/>
    <w:basedOn w:val="a0"/>
    <w:link w:val="3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39">
    <w:name w:val="Основной текст (39)_"/>
    <w:basedOn w:val="a0"/>
    <w:link w:val="3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44">
    <w:name w:val="Основной текст (44)_"/>
    <w:basedOn w:val="a0"/>
    <w:link w:val="4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38">
    <w:name w:val="Основной текст (38)_"/>
    <w:basedOn w:val="a0"/>
    <w:link w:val="3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38115pt">
    <w:name w:val="Основной текст (38) + 11;5 pt"/>
    <w:basedOn w:val="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45">
    <w:name w:val="Основной текст (45)_"/>
    <w:basedOn w:val="a0"/>
    <w:link w:val="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400">
    <w:name w:val="Основной текст (40)_"/>
    <w:basedOn w:val="a0"/>
    <w:link w:val="4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4011pt">
    <w:name w:val="Основной текст (40) + 11 pt"/>
    <w:basedOn w:val="4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46">
    <w:name w:val="Основной текст (46)_"/>
    <w:basedOn w:val="a0"/>
    <w:link w:val="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4612pt">
    <w:name w:val="Основной текст (46) + 12 pt"/>
    <w:basedOn w:val="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63">
    <w:name w:val="Основной текст (63)_"/>
    <w:basedOn w:val="a0"/>
    <w:link w:val="6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810">
    <w:name w:val="Основной текст (81)_"/>
    <w:basedOn w:val="a0"/>
    <w:link w:val="8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2">
    <w:name w:val="Основной текст (62)_"/>
    <w:basedOn w:val="a0"/>
    <w:link w:val="6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74">
    <w:name w:val="Основной текст (74)_"/>
    <w:basedOn w:val="a0"/>
    <w:link w:val="7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74115pt">
    <w:name w:val="Основной текст (74) + 11;5 pt"/>
    <w:basedOn w:val="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7">
    <w:name w:val="Основной текст (57)_"/>
    <w:basedOn w:val="a0"/>
    <w:link w:val="5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712pt">
    <w:name w:val="Основной текст (57) + 12 pt"/>
    <w:basedOn w:val="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88">
    <w:name w:val="Основной текст (88)_"/>
    <w:basedOn w:val="a0"/>
    <w:link w:val="8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4">
    <w:name w:val="Основной текст (54)_"/>
    <w:basedOn w:val="a0"/>
    <w:link w:val="5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54115pt">
    <w:name w:val="Основной текст (54) + 11;5 pt"/>
    <w:basedOn w:val="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700">
    <w:name w:val="Основной текст (70)_"/>
    <w:basedOn w:val="a0"/>
    <w:link w:val="7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7011pt">
    <w:name w:val="Основной текст (70) + 11 pt"/>
    <w:basedOn w:val="7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47">
    <w:name w:val="Основной текст (47)_"/>
    <w:basedOn w:val="a0"/>
    <w:link w:val="4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79">
    <w:name w:val="Основной текст (79)_"/>
    <w:basedOn w:val="a0"/>
    <w:link w:val="7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1">
    <w:name w:val="Основной текст (51)_"/>
    <w:basedOn w:val="a0"/>
    <w:link w:val="5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72">
    <w:name w:val="Основной текст (72)_"/>
    <w:basedOn w:val="a0"/>
    <w:link w:val="7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72115pt">
    <w:name w:val="Основной текст (72) + 11;5 pt"/>
    <w:basedOn w:val="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48">
    <w:name w:val="Основной текст (48)_"/>
    <w:basedOn w:val="a0"/>
    <w:link w:val="4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4812pt">
    <w:name w:val="Основной текст (48) + 12 pt"/>
    <w:basedOn w:val="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86">
    <w:name w:val="Основной текст (86)_"/>
    <w:basedOn w:val="a0"/>
    <w:link w:val="8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00">
    <w:name w:val="Основной текст (50)_"/>
    <w:basedOn w:val="a0"/>
    <w:link w:val="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84">
    <w:name w:val="Основной текст (84)_"/>
    <w:basedOn w:val="a0"/>
    <w:link w:val="8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49">
    <w:name w:val="Основной текст (49)_"/>
    <w:basedOn w:val="a0"/>
    <w:link w:val="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49115pt">
    <w:name w:val="Основной текст (49) + 11;5 pt"/>
    <w:basedOn w:val="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77">
    <w:name w:val="Основной текст (77)_"/>
    <w:basedOn w:val="a0"/>
    <w:link w:val="7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55">
    <w:name w:val="Основной текст (55)_"/>
    <w:basedOn w:val="a0"/>
    <w:link w:val="5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511pt">
    <w:name w:val="Основной текст (55) + 11 pt"/>
    <w:basedOn w:val="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85">
    <w:name w:val="Основной текст (85)_"/>
    <w:basedOn w:val="a0"/>
    <w:link w:val="8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85115pt">
    <w:name w:val="Основной текст (85) + 11;5 pt"/>
    <w:basedOn w:val="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2">
    <w:name w:val="Основной текст (52)_"/>
    <w:basedOn w:val="a0"/>
    <w:link w:val="5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211pt">
    <w:name w:val="Основной текст (52) + 11 pt"/>
    <w:basedOn w:val="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76">
    <w:name w:val="Основной текст (76)_"/>
    <w:basedOn w:val="a0"/>
    <w:link w:val="7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3">
    <w:name w:val="Основной текст (53)_"/>
    <w:basedOn w:val="a0"/>
    <w:link w:val="5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71">
    <w:name w:val="Основной текст (71)_"/>
    <w:basedOn w:val="a0"/>
    <w:link w:val="7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6">
    <w:name w:val="Основной текст (56)_"/>
    <w:basedOn w:val="a0"/>
    <w:link w:val="5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1">
    <w:name w:val="Основной текст (61)_"/>
    <w:basedOn w:val="a0"/>
    <w:link w:val="6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78">
    <w:name w:val="Основной текст (78)_"/>
    <w:basedOn w:val="a0"/>
    <w:link w:val="7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78115pt">
    <w:name w:val="Основной текст (78) + 11;5 pt"/>
    <w:basedOn w:val="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5">
    <w:name w:val="Основной текст (65)_"/>
    <w:basedOn w:val="a0"/>
    <w:link w:val="6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512pt">
    <w:name w:val="Основной текст (65) + 12 pt"/>
    <w:basedOn w:val="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69">
    <w:name w:val="Основной текст (69)_"/>
    <w:basedOn w:val="a0"/>
    <w:link w:val="6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69115pt">
    <w:name w:val="Основной текст (69) + 11;5 pt"/>
    <w:basedOn w:val="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6">
    <w:name w:val="Основной текст (66)_"/>
    <w:basedOn w:val="a0"/>
    <w:link w:val="6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612pt">
    <w:name w:val="Основной текст (66) + 12 pt"/>
    <w:basedOn w:val="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73">
    <w:name w:val="Основной текст (73)_"/>
    <w:basedOn w:val="a0"/>
    <w:link w:val="7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9">
    <w:name w:val="Основной текст (59)_"/>
    <w:basedOn w:val="a0"/>
    <w:link w:val="5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59115pt">
    <w:name w:val="Основной текст (59) + 11;5 pt"/>
    <w:basedOn w:val="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83">
    <w:name w:val="Основной текст (83)_"/>
    <w:basedOn w:val="a0"/>
    <w:link w:val="8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8312pt">
    <w:name w:val="Основной текст (83) + 12 pt"/>
    <w:basedOn w:val="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58">
    <w:name w:val="Основной текст (58)_"/>
    <w:basedOn w:val="a0"/>
    <w:link w:val="5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58115pt">
    <w:name w:val="Основной текст (58) + 11;5 pt"/>
    <w:basedOn w:val="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75">
    <w:name w:val="Основной текст (75)_"/>
    <w:basedOn w:val="a0"/>
    <w:link w:val="7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64">
    <w:name w:val="Основной текст (64)_"/>
    <w:basedOn w:val="a0"/>
    <w:link w:val="6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412pt">
    <w:name w:val="Основной текст (64) + 12 pt"/>
    <w:basedOn w:val="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800">
    <w:name w:val="Основной текст (80)_"/>
    <w:basedOn w:val="a0"/>
    <w:link w:val="8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7">
    <w:name w:val="Основной текст (67)_"/>
    <w:basedOn w:val="a0"/>
    <w:link w:val="6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67115pt">
    <w:name w:val="Основной текст (67) + 11;5 pt"/>
    <w:basedOn w:val="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82">
    <w:name w:val="Основной текст (82)_"/>
    <w:basedOn w:val="a0"/>
    <w:link w:val="8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8211pt">
    <w:name w:val="Основной текст (82) + 11 pt"/>
    <w:basedOn w:val="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60">
    <w:name w:val="Основной текст (60)_"/>
    <w:basedOn w:val="a0"/>
    <w:link w:val="6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012pt">
    <w:name w:val="Основной текст (60) + 12 pt"/>
    <w:basedOn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87">
    <w:name w:val="Основной текст (87)_"/>
    <w:basedOn w:val="a0"/>
    <w:link w:val="8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8">
    <w:name w:val="Основной текст (68)_"/>
    <w:basedOn w:val="a0"/>
    <w:link w:val="6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68115pt">
    <w:name w:val="Основной текст (68) + 11;5 pt"/>
    <w:basedOn w:val="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89">
    <w:name w:val="Основной текст (89)_"/>
    <w:basedOn w:val="a0"/>
    <w:link w:val="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32">
    <w:name w:val="Основной текст (132)_"/>
    <w:basedOn w:val="a0"/>
    <w:link w:val="13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23">
    <w:name w:val="Основной текст (123)_"/>
    <w:basedOn w:val="a0"/>
    <w:link w:val="12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100">
    <w:name w:val="Основной текст (110)_"/>
    <w:basedOn w:val="a0"/>
    <w:link w:val="1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14">
    <w:name w:val="Основной текст (114)_"/>
    <w:basedOn w:val="a0"/>
    <w:link w:val="1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14115pt">
    <w:name w:val="Основной текст (114) + 11;5 pt"/>
    <w:basedOn w:val="1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09">
    <w:name w:val="Основной текст (109)_"/>
    <w:basedOn w:val="a0"/>
    <w:link w:val="10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210">
    <w:name w:val="Основной текст (121)_"/>
    <w:basedOn w:val="a0"/>
    <w:link w:val="12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16">
    <w:name w:val="Основной текст (116)_"/>
    <w:basedOn w:val="a0"/>
    <w:link w:val="11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01">
    <w:name w:val="Основной текст (101)_"/>
    <w:basedOn w:val="a0"/>
    <w:link w:val="10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0111pt">
    <w:name w:val="Основной текст (101) + 11 pt"/>
    <w:basedOn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93">
    <w:name w:val="Основной текст (93)_"/>
    <w:basedOn w:val="a0"/>
    <w:link w:val="9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98">
    <w:name w:val="Основной текст (98)_"/>
    <w:basedOn w:val="a0"/>
    <w:link w:val="9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91">
    <w:name w:val="Основной текст (91)_"/>
    <w:basedOn w:val="a0"/>
    <w:link w:val="9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90">
    <w:name w:val="Основной текст (90)_"/>
    <w:basedOn w:val="a0"/>
    <w:link w:val="9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95">
    <w:name w:val="Основной текст (95)_"/>
    <w:basedOn w:val="a0"/>
    <w:link w:val="9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94">
    <w:name w:val="Основной текст (94)_"/>
    <w:basedOn w:val="a0"/>
    <w:link w:val="9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94115pt">
    <w:name w:val="Основной текст (94) + 11;5 pt"/>
    <w:basedOn w:val="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97">
    <w:name w:val="Основной текст (97)_"/>
    <w:basedOn w:val="a0"/>
    <w:link w:val="9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9711pt">
    <w:name w:val="Основной текст (97) + 11 pt"/>
    <w:basedOn w:val="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92">
    <w:name w:val="Основной текст (92)_"/>
    <w:basedOn w:val="a0"/>
    <w:link w:val="9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02">
    <w:name w:val="Основной текст (102)_"/>
    <w:basedOn w:val="a0"/>
    <w:link w:val="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102115pt">
    <w:name w:val="Основной текст (102) + 11;5 pt"/>
    <w:basedOn w:val="1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99">
    <w:name w:val="Основной текст (99)_"/>
    <w:basedOn w:val="a0"/>
    <w:link w:val="9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9912pt">
    <w:name w:val="Основной текст (99) + 12 pt"/>
    <w:basedOn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96">
    <w:name w:val="Основной текст (96)_"/>
    <w:basedOn w:val="a0"/>
    <w:link w:val="9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000">
    <w:name w:val="Основной текст (100)_"/>
    <w:basedOn w:val="a0"/>
    <w:link w:val="10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03">
    <w:name w:val="Основной текст (103)_"/>
    <w:basedOn w:val="a0"/>
    <w:link w:val="10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08">
    <w:name w:val="Основной текст (108)_"/>
    <w:basedOn w:val="a0"/>
    <w:link w:val="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04">
    <w:name w:val="Основной текст (104)_"/>
    <w:basedOn w:val="a0"/>
    <w:link w:val="10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18">
    <w:name w:val="Основной текст (118)_"/>
    <w:basedOn w:val="a0"/>
    <w:link w:val="11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220">
    <w:name w:val="Основной текст (122)_"/>
    <w:basedOn w:val="a0"/>
    <w:link w:val="1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122115pt">
    <w:name w:val="Основной текст (122) + 11;5 pt"/>
    <w:basedOn w:val="1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12">
    <w:name w:val="Основной текст (112)_"/>
    <w:basedOn w:val="a0"/>
    <w:link w:val="1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1212pt">
    <w:name w:val="Основной текст (112) + 12 pt"/>
    <w:basedOn w:val="1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06">
    <w:name w:val="Основной текст (106)_"/>
    <w:basedOn w:val="a0"/>
    <w:link w:val="10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05">
    <w:name w:val="Основной текст (105)_"/>
    <w:basedOn w:val="a0"/>
    <w:link w:val="10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05115pt">
    <w:name w:val="Основной текст (105) + 11;5 pt"/>
    <w:basedOn w:val="1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13">
    <w:name w:val="Основной текст (113)_"/>
    <w:basedOn w:val="a0"/>
    <w:link w:val="1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1311pt">
    <w:name w:val="Основной текст (113) + 11 pt"/>
    <w:basedOn w:val="1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19">
    <w:name w:val="Основной текст (119)_"/>
    <w:basedOn w:val="a0"/>
    <w:link w:val="11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11">
    <w:name w:val="Основной текст (111)_"/>
    <w:basedOn w:val="a0"/>
    <w:link w:val="1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11115pt">
    <w:name w:val="Основной текст (111) + 11;5 pt"/>
    <w:basedOn w:val="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17">
    <w:name w:val="Основной текст (117)_"/>
    <w:basedOn w:val="a0"/>
    <w:link w:val="11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07">
    <w:name w:val="Основной текст (107)_"/>
    <w:basedOn w:val="a0"/>
    <w:link w:val="10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15">
    <w:name w:val="Основной текст (115)_"/>
    <w:basedOn w:val="a0"/>
    <w:link w:val="1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1511pt">
    <w:name w:val="Основной текст (115) + 11 pt"/>
    <w:basedOn w:val="1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26">
    <w:name w:val="Основной текст (126)_"/>
    <w:basedOn w:val="a0"/>
    <w:link w:val="12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24">
    <w:name w:val="Основной текст (124)_"/>
    <w:basedOn w:val="a0"/>
    <w:link w:val="12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24115pt">
    <w:name w:val="Основной текст (124) + 11;5 pt"/>
    <w:basedOn w:val="1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25">
    <w:name w:val="Основной текст (125)_"/>
    <w:basedOn w:val="a0"/>
    <w:link w:val="12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2511pt">
    <w:name w:val="Основной текст (125) + 11 pt"/>
    <w:basedOn w:val="1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33">
    <w:name w:val="Основной текст (133)_"/>
    <w:basedOn w:val="a0"/>
    <w:link w:val="13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a9">
    <w:name w:val="Подпись к таблице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27">
    <w:name w:val="Основной текст (127)_"/>
    <w:basedOn w:val="a0"/>
    <w:link w:val="12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420" w:line="605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80">
    <w:name w:val="Основной текст (128)"/>
    <w:basedOn w:val="a"/>
    <w:link w:val="128"/>
    <w:pPr>
      <w:shd w:val="clear" w:color="auto" w:fill="FFFFFF"/>
      <w:spacing w:before="240" w:after="42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before="420" w:after="60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6">
    <w:name w:val="Подпись к картинке"/>
    <w:basedOn w:val="a"/>
    <w:link w:val="a5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8">
    <w:name w:val="Колонтитул"/>
    <w:basedOn w:val="a"/>
    <w:link w:val="a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Подпись к таблице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10">
    <w:name w:val="Основной текст (21)"/>
    <w:basedOn w:val="a"/>
    <w:link w:val="21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290">
    <w:name w:val="Основной текст (129)"/>
    <w:basedOn w:val="a"/>
    <w:link w:val="129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0">
    <w:name w:val="Основной текст (10)"/>
    <w:basedOn w:val="a"/>
    <w:link w:val="10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22">
    <w:name w:val="Основной текст (12)"/>
    <w:basedOn w:val="a"/>
    <w:link w:val="121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80">
    <w:name w:val="Основной текст (18)"/>
    <w:basedOn w:val="a"/>
    <w:link w:val="18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90">
    <w:name w:val="Основной текст (19)"/>
    <w:basedOn w:val="a"/>
    <w:link w:val="19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201">
    <w:name w:val="Основной текст (20)"/>
    <w:basedOn w:val="a"/>
    <w:link w:val="200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30">
    <w:name w:val="Основной текст (23)"/>
    <w:basedOn w:val="a"/>
    <w:link w:val="2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20">
    <w:name w:val="Основной текст (22)"/>
    <w:basedOn w:val="a"/>
    <w:link w:val="22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40">
    <w:name w:val="Основной текст (24)"/>
    <w:basedOn w:val="a"/>
    <w:link w:val="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50">
    <w:name w:val="Основной текст (25)"/>
    <w:basedOn w:val="a"/>
    <w:link w:val="2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301">
    <w:name w:val="Основной текст (130)"/>
    <w:basedOn w:val="a"/>
    <w:link w:val="130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60">
    <w:name w:val="Основной текст (26)"/>
    <w:basedOn w:val="a"/>
    <w:link w:val="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280">
    <w:name w:val="Основной текст (28)"/>
    <w:basedOn w:val="a"/>
    <w:link w:val="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01">
    <w:name w:val="Основной текст (30)"/>
    <w:basedOn w:val="a"/>
    <w:link w:val="3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40">
    <w:name w:val="Основной текст (34)"/>
    <w:basedOn w:val="a"/>
    <w:link w:val="34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70">
    <w:name w:val="Основной текст (27)"/>
    <w:basedOn w:val="a"/>
    <w:link w:val="27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11">
    <w:name w:val="Основной текст (31)"/>
    <w:basedOn w:val="a"/>
    <w:link w:val="3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1">
    <w:name w:val="Основной текст (32)"/>
    <w:basedOn w:val="a"/>
    <w:link w:val="32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30">
    <w:name w:val="Основной текст (33)"/>
    <w:basedOn w:val="a"/>
    <w:link w:val="3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310">
    <w:name w:val="Основной текст (131)"/>
    <w:basedOn w:val="a"/>
    <w:link w:val="1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50">
    <w:name w:val="Основной текст (35)"/>
    <w:basedOn w:val="a"/>
    <w:link w:val="3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30">
    <w:name w:val="Основной текст (43)"/>
    <w:basedOn w:val="a"/>
    <w:link w:val="4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70">
    <w:name w:val="Основной текст (37)"/>
    <w:basedOn w:val="a"/>
    <w:link w:val="3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20">
    <w:name w:val="Основной текст (42)"/>
    <w:basedOn w:val="a"/>
    <w:link w:val="4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60">
    <w:name w:val="Основной текст (36)"/>
    <w:basedOn w:val="a"/>
    <w:link w:val="3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90">
    <w:name w:val="Основной текст (39)"/>
    <w:basedOn w:val="a"/>
    <w:link w:val="3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40">
    <w:name w:val="Основной текст (44)"/>
    <w:basedOn w:val="a"/>
    <w:link w:val="4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80">
    <w:name w:val="Основной текст (38)"/>
    <w:basedOn w:val="a"/>
    <w:link w:val="3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50">
    <w:name w:val="Основной текст (45)"/>
    <w:basedOn w:val="a"/>
    <w:link w:val="4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1">
    <w:name w:val="Основной текст (40)"/>
    <w:basedOn w:val="a"/>
    <w:link w:val="4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460">
    <w:name w:val="Основной текст (46)"/>
    <w:basedOn w:val="a"/>
    <w:link w:val="4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30">
    <w:name w:val="Основной текст (63)"/>
    <w:basedOn w:val="a"/>
    <w:link w:val="6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11">
    <w:name w:val="Основной текст (81)"/>
    <w:basedOn w:val="a"/>
    <w:link w:val="8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20">
    <w:name w:val="Основной текст (62)"/>
    <w:basedOn w:val="a"/>
    <w:link w:val="6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40">
    <w:name w:val="Основной текст (74)"/>
    <w:basedOn w:val="a"/>
    <w:link w:val="7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570">
    <w:name w:val="Основной текст (57)"/>
    <w:basedOn w:val="a"/>
    <w:link w:val="5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80">
    <w:name w:val="Основной текст (88)"/>
    <w:basedOn w:val="a"/>
    <w:link w:val="8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40">
    <w:name w:val="Основной текст (54)"/>
    <w:basedOn w:val="a"/>
    <w:link w:val="5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1">
    <w:name w:val="Основной текст (70)"/>
    <w:basedOn w:val="a"/>
    <w:link w:val="7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70">
    <w:name w:val="Основной текст (47)"/>
    <w:basedOn w:val="a"/>
    <w:link w:val="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90">
    <w:name w:val="Основной текст (79)"/>
    <w:basedOn w:val="a"/>
    <w:link w:val="7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10">
    <w:name w:val="Основной текст (51)"/>
    <w:basedOn w:val="a"/>
    <w:link w:val="5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20">
    <w:name w:val="Основной текст (72)"/>
    <w:basedOn w:val="a"/>
    <w:link w:val="72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480">
    <w:name w:val="Основной текст (48)"/>
    <w:basedOn w:val="a"/>
    <w:link w:val="4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60">
    <w:name w:val="Основной текст (86)"/>
    <w:basedOn w:val="a"/>
    <w:link w:val="8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01">
    <w:name w:val="Основной текст (50)"/>
    <w:basedOn w:val="a"/>
    <w:link w:val="5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40">
    <w:name w:val="Основной текст (84)"/>
    <w:basedOn w:val="a"/>
    <w:link w:val="8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90">
    <w:name w:val="Основной текст (49)"/>
    <w:basedOn w:val="a"/>
    <w:link w:val="4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70">
    <w:name w:val="Основной текст (77)"/>
    <w:basedOn w:val="a"/>
    <w:link w:val="7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50">
    <w:name w:val="Основной текст (55)"/>
    <w:basedOn w:val="a"/>
    <w:link w:val="5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50">
    <w:name w:val="Основной текст (85)"/>
    <w:basedOn w:val="a"/>
    <w:link w:val="8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20">
    <w:name w:val="Основной текст (52)"/>
    <w:basedOn w:val="a"/>
    <w:link w:val="5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60">
    <w:name w:val="Основной текст (76)"/>
    <w:basedOn w:val="a"/>
    <w:link w:val="7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30">
    <w:name w:val="Основной текст (53)"/>
    <w:basedOn w:val="a"/>
    <w:link w:val="5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10">
    <w:name w:val="Основной текст (71)"/>
    <w:basedOn w:val="a"/>
    <w:link w:val="7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60">
    <w:name w:val="Основной текст (56)"/>
    <w:basedOn w:val="a"/>
    <w:link w:val="5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10">
    <w:name w:val="Основной текст (61)"/>
    <w:basedOn w:val="a"/>
    <w:link w:val="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80">
    <w:name w:val="Основной текст (78)"/>
    <w:basedOn w:val="a"/>
    <w:link w:val="78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50">
    <w:name w:val="Основной текст (65)"/>
    <w:basedOn w:val="a"/>
    <w:link w:val="6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90">
    <w:name w:val="Основной текст (69)"/>
    <w:basedOn w:val="a"/>
    <w:link w:val="69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60">
    <w:name w:val="Основной текст (66)"/>
    <w:basedOn w:val="a"/>
    <w:link w:val="6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30">
    <w:name w:val="Основной текст (73)"/>
    <w:basedOn w:val="a"/>
    <w:link w:val="7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90">
    <w:name w:val="Основной текст (59)"/>
    <w:basedOn w:val="a"/>
    <w:link w:val="59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830">
    <w:name w:val="Основной текст (83)"/>
    <w:basedOn w:val="a"/>
    <w:link w:val="8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80">
    <w:name w:val="Основной текст (58)"/>
    <w:basedOn w:val="a"/>
    <w:link w:val="58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750">
    <w:name w:val="Основной текст (75)"/>
    <w:basedOn w:val="a"/>
    <w:link w:val="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40">
    <w:name w:val="Основной текст (64)"/>
    <w:basedOn w:val="a"/>
    <w:link w:val="6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01">
    <w:name w:val="Основной текст (80)"/>
    <w:basedOn w:val="a"/>
    <w:link w:val="8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70">
    <w:name w:val="Основной текст (67)"/>
    <w:basedOn w:val="a"/>
    <w:link w:val="6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820">
    <w:name w:val="Основной текст (82)"/>
    <w:basedOn w:val="a"/>
    <w:link w:val="82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00">
    <w:name w:val="Основной текст (60)"/>
    <w:basedOn w:val="a"/>
    <w:link w:val="6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70">
    <w:name w:val="Основной текст (87)"/>
    <w:basedOn w:val="a"/>
    <w:link w:val="8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80">
    <w:name w:val="Основной текст (68)"/>
    <w:basedOn w:val="a"/>
    <w:link w:val="6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890">
    <w:name w:val="Основной текст (89)"/>
    <w:basedOn w:val="a"/>
    <w:link w:val="8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320">
    <w:name w:val="Основной текст (132)"/>
    <w:basedOn w:val="a"/>
    <w:link w:val="13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230">
    <w:name w:val="Основной текст (123)"/>
    <w:basedOn w:val="a"/>
    <w:link w:val="1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01">
    <w:name w:val="Основной текст (110)"/>
    <w:basedOn w:val="a"/>
    <w:link w:val="1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40">
    <w:name w:val="Основной текст (114)"/>
    <w:basedOn w:val="a"/>
    <w:link w:val="1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90">
    <w:name w:val="Основной текст (109)"/>
    <w:basedOn w:val="a"/>
    <w:link w:val="10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211">
    <w:name w:val="Основной текст (121)"/>
    <w:basedOn w:val="a"/>
    <w:link w:val="12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60">
    <w:name w:val="Основной текст (116)"/>
    <w:basedOn w:val="a"/>
    <w:link w:val="11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10">
    <w:name w:val="Основной текст (101)"/>
    <w:basedOn w:val="a"/>
    <w:link w:val="1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930">
    <w:name w:val="Основной текст (93)"/>
    <w:basedOn w:val="a"/>
    <w:link w:val="9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980">
    <w:name w:val="Основной текст (98)"/>
    <w:basedOn w:val="a"/>
    <w:link w:val="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910">
    <w:name w:val="Основной текст (91)"/>
    <w:basedOn w:val="a"/>
    <w:link w:val="9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900">
    <w:name w:val="Основной текст (90)"/>
    <w:basedOn w:val="a"/>
    <w:link w:val="9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950">
    <w:name w:val="Основной текст (95)"/>
    <w:basedOn w:val="a"/>
    <w:link w:val="9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940">
    <w:name w:val="Основной текст (94)"/>
    <w:basedOn w:val="a"/>
    <w:link w:val="9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970">
    <w:name w:val="Основной текст (97)"/>
    <w:basedOn w:val="a"/>
    <w:link w:val="9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920">
    <w:name w:val="Основной текст (92)"/>
    <w:basedOn w:val="a"/>
    <w:link w:val="9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20">
    <w:name w:val="Основной текст (102)"/>
    <w:basedOn w:val="a"/>
    <w:link w:val="102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990">
    <w:name w:val="Основной текст (99)"/>
    <w:basedOn w:val="a"/>
    <w:link w:val="9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960">
    <w:name w:val="Основной текст (96)"/>
    <w:basedOn w:val="a"/>
    <w:link w:val="9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01">
    <w:name w:val="Основной текст (100)"/>
    <w:basedOn w:val="a"/>
    <w:link w:val="10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30">
    <w:name w:val="Основной текст (103)"/>
    <w:basedOn w:val="a"/>
    <w:link w:val="10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80">
    <w:name w:val="Основной текст (108)"/>
    <w:basedOn w:val="a"/>
    <w:link w:val="10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40">
    <w:name w:val="Основной текст (104)"/>
    <w:basedOn w:val="a"/>
    <w:link w:val="10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80">
    <w:name w:val="Основной текст (118)"/>
    <w:basedOn w:val="a"/>
    <w:link w:val="11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21">
    <w:name w:val="Основной текст (122)"/>
    <w:basedOn w:val="a"/>
    <w:link w:val="1220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120">
    <w:name w:val="Основной текст (112)"/>
    <w:basedOn w:val="a"/>
    <w:link w:val="1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60">
    <w:name w:val="Основной текст (106)"/>
    <w:basedOn w:val="a"/>
    <w:link w:val="10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50">
    <w:name w:val="Основной текст (105)"/>
    <w:basedOn w:val="a"/>
    <w:link w:val="10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30">
    <w:name w:val="Основной текст (113)"/>
    <w:basedOn w:val="a"/>
    <w:link w:val="11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90">
    <w:name w:val="Основной текст (119)"/>
    <w:basedOn w:val="a"/>
    <w:link w:val="11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10">
    <w:name w:val="Основной текст (111)"/>
    <w:basedOn w:val="a"/>
    <w:link w:val="11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70">
    <w:name w:val="Основной текст (117)"/>
    <w:basedOn w:val="a"/>
    <w:link w:val="1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70">
    <w:name w:val="Основной текст (107)"/>
    <w:basedOn w:val="a"/>
    <w:link w:val="10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50">
    <w:name w:val="Основной текст (115)"/>
    <w:basedOn w:val="a"/>
    <w:link w:val="11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60">
    <w:name w:val="Основной текст (126)"/>
    <w:basedOn w:val="a"/>
    <w:link w:val="1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40">
    <w:name w:val="Основной текст (124)"/>
    <w:basedOn w:val="a"/>
    <w:link w:val="1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250">
    <w:name w:val="Основной текст (125)"/>
    <w:basedOn w:val="a"/>
    <w:link w:val="1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30">
    <w:name w:val="Основной текст (133)"/>
    <w:basedOn w:val="a"/>
    <w:link w:val="13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270">
    <w:name w:val="Основной текст (127)"/>
    <w:basedOn w:val="a"/>
    <w:link w:val="127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59551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95515"/>
    <w:rPr>
      <w:color w:val="000000"/>
    </w:rPr>
  </w:style>
  <w:style w:type="paragraph" w:styleId="ad">
    <w:name w:val="footer"/>
    <w:basedOn w:val="a"/>
    <w:link w:val="ae"/>
    <w:uiPriority w:val="99"/>
    <w:unhideWhenUsed/>
    <w:rsid w:val="0059551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9551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2216</Words>
  <Characters>12635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Chis</dc:creator>
  <cp:lastModifiedBy>Chis</cp:lastModifiedBy>
  <cp:revision>2</cp:revision>
  <dcterms:created xsi:type="dcterms:W3CDTF">2022-01-15T18:18:00Z</dcterms:created>
  <dcterms:modified xsi:type="dcterms:W3CDTF">2022-01-15T18:18:00Z</dcterms:modified>
</cp:coreProperties>
</file>